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275" w:rsidRDefault="00AB2275" w:rsidP="00E7187A">
      <w:pPr>
        <w:jc w:val="center"/>
        <w:rPr>
          <w:rFonts w:ascii="Times New Roman" w:hAnsi="Times New Roman" w:cs="Times New Roman"/>
          <w:b/>
        </w:rPr>
      </w:pPr>
      <w:r w:rsidRPr="00183B9B">
        <w:rPr>
          <w:rFonts w:ascii="Times New Roman" w:hAnsi="Times New Roman" w:cs="Times New Roman"/>
          <w:b/>
        </w:rPr>
        <w:t>ПЁТР СТОЛЫПИН: «НАМ НУЖНА ВЕЛИКАЯ РОССИЯ!»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0"/>
          <w:szCs w:val="20"/>
        </w:rPr>
      </w:pPr>
      <w:r w:rsidRPr="00D02422">
        <w:rPr>
          <w:b/>
          <w:i/>
          <w:color w:val="333333"/>
          <w:sz w:val="20"/>
          <w:szCs w:val="20"/>
        </w:rPr>
        <w:t>«Противникам государственности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0"/>
          <w:szCs w:val="20"/>
        </w:rPr>
      </w:pPr>
      <w:r w:rsidRPr="00D02422">
        <w:rPr>
          <w:b/>
          <w:i/>
          <w:color w:val="333333"/>
          <w:sz w:val="20"/>
          <w:szCs w:val="20"/>
        </w:rPr>
        <w:t>хотелось бы избрать путь радикализма,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0"/>
          <w:szCs w:val="20"/>
        </w:rPr>
      </w:pPr>
      <w:r w:rsidRPr="00D02422">
        <w:rPr>
          <w:b/>
          <w:i/>
          <w:color w:val="333333"/>
          <w:sz w:val="20"/>
          <w:szCs w:val="20"/>
        </w:rPr>
        <w:t>путь освобождения от исторического прошлого России,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0"/>
          <w:szCs w:val="20"/>
        </w:rPr>
      </w:pPr>
      <w:r w:rsidRPr="00D02422">
        <w:rPr>
          <w:b/>
          <w:i/>
          <w:color w:val="333333"/>
          <w:sz w:val="20"/>
          <w:szCs w:val="20"/>
        </w:rPr>
        <w:t>освобождения от культурных традиций.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333333"/>
          <w:sz w:val="20"/>
          <w:szCs w:val="20"/>
        </w:rPr>
      </w:pPr>
      <w:r w:rsidRPr="00D02422">
        <w:rPr>
          <w:b/>
          <w:i/>
          <w:color w:val="333333"/>
          <w:sz w:val="20"/>
          <w:szCs w:val="20"/>
        </w:rPr>
        <w:t>Им нужны великие потрясения,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120" w:afterAutospacing="0"/>
        <w:jc w:val="right"/>
        <w:rPr>
          <w:b/>
          <w:i/>
          <w:color w:val="333333"/>
          <w:sz w:val="20"/>
          <w:szCs w:val="20"/>
        </w:rPr>
      </w:pPr>
      <w:r w:rsidRPr="00D02422">
        <w:rPr>
          <w:b/>
          <w:i/>
          <w:color w:val="333333"/>
          <w:sz w:val="20"/>
          <w:szCs w:val="20"/>
        </w:rPr>
        <w:t>нам нужна Великая Россия!»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333333"/>
          <w:sz w:val="20"/>
          <w:szCs w:val="20"/>
        </w:rPr>
      </w:pPr>
      <w:r w:rsidRPr="00D02422">
        <w:rPr>
          <w:i/>
          <w:color w:val="333333"/>
          <w:sz w:val="20"/>
          <w:szCs w:val="20"/>
        </w:rPr>
        <w:t>П. А. Столыпин, из «Речи об устройстве быта крестьян и</w:t>
      </w:r>
    </w:p>
    <w:p w:rsidR="00D02422" w:rsidRPr="00D02422" w:rsidRDefault="00D02422" w:rsidP="00D02422">
      <w:pPr>
        <w:pStyle w:val="a4"/>
        <w:shd w:val="clear" w:color="auto" w:fill="FFFFFF"/>
        <w:spacing w:before="0" w:beforeAutospacing="0" w:after="120" w:afterAutospacing="0"/>
        <w:jc w:val="right"/>
        <w:rPr>
          <w:i/>
          <w:color w:val="333333"/>
          <w:sz w:val="20"/>
          <w:szCs w:val="20"/>
        </w:rPr>
      </w:pPr>
      <w:r w:rsidRPr="00D02422">
        <w:rPr>
          <w:i/>
          <w:color w:val="333333"/>
          <w:sz w:val="20"/>
          <w:szCs w:val="20"/>
        </w:rPr>
        <w:t>о праве собственности» (май 1907 г.</w:t>
      </w:r>
      <w:r w:rsidRPr="00D02422">
        <w:rPr>
          <w:b/>
          <w:i/>
          <w:color w:val="333333"/>
          <w:sz w:val="20"/>
          <w:szCs w:val="20"/>
        </w:rPr>
        <w:t>)</w:t>
      </w:r>
    </w:p>
    <w:p w:rsidR="00D02422" w:rsidRPr="00183B9B" w:rsidRDefault="00D02422" w:rsidP="00E7187A">
      <w:pPr>
        <w:jc w:val="center"/>
        <w:rPr>
          <w:rFonts w:ascii="Times New Roman" w:hAnsi="Times New Roman" w:cs="Times New Roman"/>
          <w:b/>
        </w:rPr>
      </w:pPr>
    </w:p>
    <w:p w:rsidR="00CF3141" w:rsidRDefault="00D02422" w:rsidP="00CF3141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3175</wp:posOffset>
            </wp:positionV>
            <wp:extent cx="1188720" cy="1876425"/>
            <wp:effectExtent l="19050" t="0" r="0" b="0"/>
            <wp:wrapThrough wrapText="bothSides">
              <wp:wrapPolygon edited="0">
                <wp:start x="-346" y="0"/>
                <wp:lineTo x="-346" y="21490"/>
                <wp:lineTo x="21462" y="21490"/>
                <wp:lineTo x="21462" y="0"/>
                <wp:lineTo x="-346" y="0"/>
              </wp:wrapPolygon>
            </wp:wrapThrough>
            <wp:docPr id="45" name="Рисунок 45" descr="https://www.prlib.ru/sites/default/files/book_preview/1216b90f-31b8-4720-b52e-c28c2e19415b/1239363_doc1_6B52076E-A968-4820-B3DC-F76209EF8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rlib.ru/sites/default/files/book_preview/1216b90f-31b8-4720-b52e-c28c2e19415b/1239363_doc1_6B52076E-A968-4820-B3DC-F76209EF81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44450</wp:posOffset>
            </wp:positionV>
            <wp:extent cx="1181735" cy="1876425"/>
            <wp:effectExtent l="19050" t="0" r="0" b="0"/>
            <wp:wrapThrough wrapText="bothSides">
              <wp:wrapPolygon edited="0">
                <wp:start x="-348" y="0"/>
                <wp:lineTo x="-348" y="21490"/>
                <wp:lineTo x="21588" y="21490"/>
                <wp:lineTo x="21588" y="0"/>
                <wp:lineTo x="-348" y="0"/>
              </wp:wrapPolygon>
            </wp:wrapThrough>
            <wp:docPr id="48" name="Рисунок 48" descr="C:\Users\prlib\AppData\Local\Microsoft\Windows\INetCache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rlib\AppData\Local\Microsoft\Windows\INetCache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275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 w:rsidR="00AB2275" w:rsidRPr="00CF314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Бодрая вера в Россию была тою чертой и характера и деятельности Петра Аркадьевича, которая доминировала у него над всеми прочими</w:t>
      </w:r>
      <w:r w:rsidR="00AB2275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, – читаем в предисловии к </w:t>
      </w:r>
      <w:hyperlink r:id="rId7" w:history="1">
        <w:r w:rsidR="00AB2275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«Брошюре с биографией П. А. Столыпина»</w:t>
        </w:r>
      </w:hyperlink>
      <w:r w:rsidR="00AB2275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(1911), размещённой на портале Президентской библиотеки. – </w:t>
      </w:r>
      <w:r w:rsidR="00AB2275" w:rsidRPr="00CF314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Столыпин… явил собою тот необходимый исторический тип, который был именно нужен, дабы Россия не ушла ни в попятное прошлое, ни в фантастическую лукавую высь, куда тянули её разные партии и где ей грозили новые </w:t>
      </w:r>
      <w:proofErr w:type="spellStart"/>
      <w:r w:rsidR="00AB2275" w:rsidRPr="00CF314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нерадостныя</w:t>
      </w:r>
      <w:proofErr w:type="spellEnd"/>
      <w:r w:rsidR="00AB2275" w:rsidRPr="00CF314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испытания и </w:t>
      </w:r>
      <w:proofErr w:type="spellStart"/>
      <w:r w:rsidR="00AB2275" w:rsidRPr="00CF314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политическия</w:t>
      </w:r>
      <w:proofErr w:type="spellEnd"/>
      <w:r w:rsidR="00AB2275" w:rsidRPr="00CF3141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невзгоды</w:t>
      </w:r>
      <w:r w:rsidR="00AB2275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». </w:t>
      </w:r>
    </w:p>
    <w:p w:rsidR="00CF3141" w:rsidRPr="00CF3141" w:rsidRDefault="005424A3" w:rsidP="00CF3141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24A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14 апреля 2021 года исполняется 159 лет</w:t>
      </w: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 дня рождения Петра Аркадьевича Столыпина (1862–1911), выдающегося государственного деятеля Российской империи, реформатора, нацеленного на ускорение экономического и социально-политического развития страны при сохранении курса на стабилизацию существующего государственного устройства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proofErr w:type="gramStart"/>
      <w:r w:rsidR="00CF3141"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>С его именем связаны важнейшие отечественные реформы начала XX века в социально-политической и социально-экономической сферах, проводившиеся в условиях нараставшего кризиса государственной системы.</w:t>
      </w:r>
      <w:proofErr w:type="gramEnd"/>
      <w:r w:rsidR="00CF3141"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Поэтому во все времена личность и деятельность Столыпина привлекали внимание исследователей и всех, интересующихся российской историей. Неоднозначные оценки этого человека и проводившихся им преобразований лишний раз свидетельствуют о том огромном влиянии, которое он оказал на развитие российского государства, и показывают необходимость дальнейшего изучения его наследия.</w:t>
      </w:r>
    </w:p>
    <w:p w:rsidR="005424A3" w:rsidRDefault="00CF3141" w:rsidP="005424A3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>В коллекцию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hyperlink r:id="rId8" w:history="1">
        <w:r w:rsidRPr="00D417E0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u w:val="none"/>
          </w:rPr>
          <w:t>«П. А. Столыпин (1862-1911)»</w:t>
        </w:r>
        <w:r w:rsidRPr="005424A3">
          <w:rPr>
            <w:rStyle w:val="a3"/>
            <w:rFonts w:ascii="Times New Roman" w:eastAsia="Times New Roman" w:hAnsi="Times New Roman" w:cs="Times New Roman"/>
            <w:sz w:val="24"/>
            <w:szCs w:val="24"/>
            <w:u w:val="none"/>
          </w:rPr>
          <w:t>,</w:t>
        </w:r>
      </w:hyperlink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подготовленную к 150-летию со дня рождения П</w:t>
      </w:r>
      <w:r w:rsidR="00D417E0">
        <w:rPr>
          <w:rFonts w:ascii="Times New Roman" w:eastAsia="Times New Roman" w:hAnsi="Times New Roman" w:cs="Times New Roman"/>
          <w:color w:val="333333"/>
          <w:sz w:val="24"/>
          <w:szCs w:val="24"/>
        </w:rPr>
        <w:t>етра</w:t>
      </w: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</w:t>
      </w:r>
      <w:r w:rsidR="00D417E0">
        <w:rPr>
          <w:rFonts w:ascii="Times New Roman" w:eastAsia="Times New Roman" w:hAnsi="Times New Roman" w:cs="Times New Roman"/>
          <w:color w:val="333333"/>
          <w:sz w:val="24"/>
          <w:szCs w:val="24"/>
        </w:rPr>
        <w:t>ркадьевича</w:t>
      </w: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вошли документальные материалы, связанные с его жизнью и деятельностью на различных государственных постах, в том числе переписка, </w:t>
      </w:r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9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тексты</w:t>
        </w:r>
      </w:hyperlink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выступлений, а также очерки и исследования. </w:t>
      </w:r>
      <w:proofErr w:type="gramStart"/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gramEnd"/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последним</w:t>
      </w:r>
      <w:proofErr w:type="gramEnd"/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можно отнести такие раритетные издания, как </w:t>
      </w:r>
      <w:hyperlink r:id="rId10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«Брошюра с биографией П. А. Столыпина»</w:t>
        </w:r>
      </w:hyperlink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 (1911) и </w:t>
      </w:r>
      <w:hyperlink r:id="rId11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«П. А. Столыпин: очерк жизни и деятельности»</w:t>
        </w:r>
      </w:hyperlink>
      <w:r w:rsidR="005424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(1912). </w:t>
      </w:r>
    </w:p>
    <w:p w:rsidR="00CF3141" w:rsidRPr="00CF3141" w:rsidRDefault="00CF3141" w:rsidP="005424A3">
      <w:pPr>
        <w:shd w:val="clear" w:color="auto" w:fill="FFFFFF"/>
        <w:spacing w:after="107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F3141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380931" cy="1633992"/>
            <wp:effectExtent l="19050" t="0" r="569" b="0"/>
            <wp:docPr id="2" name="Рисунок 15" descr="https://www.prlib.ru/sites/default/files/styles/book_section_large/public/img/collection/4f90602fcb0759f83dbffd734b8468c8.jpg?itok=bHVeNk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lib.ru/sites/default/files/styles/book_section_large/public/img/collection/4f90602fcb0759f83dbffd734b8468c8.jpg?itok=bHVeNkF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87" cy="16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41" w:rsidRPr="00CF3141" w:rsidRDefault="00CF3141" w:rsidP="00CF3141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F3141" w:rsidRDefault="00CF3141" w:rsidP="00CF3141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Центральной частью коллекции являются </w:t>
      </w:r>
      <w:r w:rsidRPr="005424A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архивные документы из фонда П. А. Столыпина,</w:t>
      </w: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хранящегося в Российском государственном историческом архиве. </w:t>
      </w:r>
      <w:r w:rsidRPr="005424A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Фонд 1662</w:t>
      </w: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представляет собой наиболее полное собрание документов, связанных с жизнью и деятельностью П. А. Столыпина и собиравшихся самим Столыпиным в течение жизни. Фонд включает </w:t>
      </w:r>
      <w:r w:rsidRPr="005424A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337 дел,</w:t>
      </w: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датированных 1803–1912 гг., в которых представлены записки П. А. Столыпина, законопроекты, справки и другие материалы о</w:t>
      </w:r>
      <w:r w:rsidR="005424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13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деятельности Государственной думы</w:t>
        </w:r>
      </w:hyperlink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4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финляндского вопроса</w:t>
        </w:r>
      </w:hyperlink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5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борьбы со студенческими волнениями</w:t>
        </w:r>
      </w:hyperlink>
      <w:r w:rsidR="005424A3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, </w:t>
      </w:r>
      <w:hyperlink r:id="rId16" w:history="1">
        <w:r w:rsidR="005424A3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отношений России и Японии</w:t>
        </w:r>
      </w:hyperlink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5424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также </w:t>
      </w:r>
      <w:r w:rsidRPr="00CF3141">
        <w:rPr>
          <w:rFonts w:ascii="Times New Roman" w:eastAsia="Times New Roman" w:hAnsi="Times New Roman" w:cs="Times New Roman"/>
          <w:color w:val="333333"/>
          <w:sz w:val="24"/>
          <w:szCs w:val="24"/>
        </w:rPr>
        <w:t>личные документы и переписка П. А. Столыпина и членов его семьи, материалы об их имуществе.</w:t>
      </w:r>
    </w:p>
    <w:p w:rsidR="000C4B47" w:rsidRPr="000C4B47" w:rsidRDefault="00E7187A" w:rsidP="000C4B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528320</wp:posOffset>
            </wp:positionV>
            <wp:extent cx="1422400" cy="1739900"/>
            <wp:effectExtent l="19050" t="0" r="6350" b="0"/>
            <wp:wrapThrough wrapText="bothSides">
              <wp:wrapPolygon edited="0">
                <wp:start x="8389" y="236"/>
                <wp:lineTo x="6654" y="709"/>
                <wp:lineTo x="2025" y="3547"/>
                <wp:lineTo x="0" y="7804"/>
                <wp:lineTo x="-289" y="11588"/>
                <wp:lineTo x="868" y="15372"/>
                <wp:lineTo x="4050" y="19629"/>
                <wp:lineTo x="8389" y="21285"/>
                <wp:lineTo x="9546" y="21285"/>
                <wp:lineTo x="11861" y="21285"/>
                <wp:lineTo x="13018" y="21285"/>
                <wp:lineTo x="17357" y="19629"/>
                <wp:lineTo x="17646" y="19156"/>
                <wp:lineTo x="20539" y="15609"/>
                <wp:lineTo x="20539" y="15372"/>
                <wp:lineTo x="21696" y="11825"/>
                <wp:lineTo x="21696" y="9933"/>
                <wp:lineTo x="21407" y="7804"/>
                <wp:lineTo x="19382" y="3547"/>
                <wp:lineTo x="14754" y="709"/>
                <wp:lineTo x="13018" y="236"/>
                <wp:lineTo x="8389" y="236"/>
              </wp:wrapPolygon>
            </wp:wrapThrough>
            <wp:docPr id="42" name="Рисунок 42" descr="C:\Users\prlib\AppData\Local\Microsoft\Windows\INetCache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lib\AppData\Local\Microsoft\Windows\INetCache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39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4B47"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Петр Столыпин родился в дворянской семье в Германии. Его отец был военным, поэтому семье приходилось часто переезжать. Раннее детство мальчик провел в усадьбе Середниково Московской губернии, затем семья перебралась в небольшое имение в Литве. Начальное образование Петр Столыпин получил на дому, в 12 лет он поступил во в</w:t>
      </w:r>
      <w:r w:rsid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торой класс </w:t>
      </w:r>
      <w:proofErr w:type="spellStart"/>
      <w:r w:rsid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Виленской</w:t>
      </w:r>
      <w:proofErr w:type="spellEnd"/>
      <w:r w:rsid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гимназии, о</w:t>
      </w:r>
      <w:r w:rsidR="000C4B47"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кончив </w:t>
      </w:r>
      <w:r w:rsid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которую</w:t>
      </w:r>
      <w:r w:rsidR="000C4B47"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1881 году, Петр Столыпин вопреки дворянской традиции выбрал не военную службу, а поступил на физико-математическое отделение Петербургского университета. Юноша учился прилежно, поэтому по окончании учебы Совет Петербургского университета утвердил его «кандидатом физико-математического факультета». К тому же Столыпин получил чин коллежского секретаря, который соответствовал X классу в Табели о рангах, хотя обычно выпускники </w:t>
      </w:r>
      <w:proofErr w:type="gramStart"/>
      <w:r w:rsidR="000C4B47"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заканчивали университет</w:t>
      </w:r>
      <w:proofErr w:type="gramEnd"/>
      <w:r w:rsidR="000C4B47"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чине XIV и очень редко XII класса.</w:t>
      </w:r>
    </w:p>
    <w:p w:rsidR="000C4B47" w:rsidRPr="000C4B47" w:rsidRDefault="000C4B47" w:rsidP="000C4B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Еще</w:t>
      </w:r>
      <w:proofErr w:type="gram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будучи студентом, Петр Столыпин поступил на службу в Министерство внутренних дел. Но молодого чиновника больше интересовало сельское хозяйство и землеустройство Российской империи, поэтому в 1886 году по прошению Столыпина его перевели в Департамент земледелия и сельской промышленности Министерства государственных имуществ. Уже через два года он получил звание камер-юнкера Двора Его Императорского Величества, что соответствовало V классу по Табели о рангах. Таким образом, всего за три года Столыпин поднялся по Табели на пять чинов — небывалое достижение за столь короткий период.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0C4B47" w:rsidRPr="000C4B47" w:rsidRDefault="000C4B47" w:rsidP="000C4B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1889 году Столыпин вернулся на службу в Министерство внутренних дел. Сначала его назначили </w:t>
      </w:r>
      <w:proofErr w:type="spell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Ковенским</w:t>
      </w:r>
      <w:proofErr w:type="spell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уездным предводителем дворянства и Председателем </w:t>
      </w:r>
      <w:proofErr w:type="spell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Ковенского</w:t>
      </w:r>
      <w:proofErr w:type="spell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съезда мировых посредников, а в 1899 году — </w:t>
      </w:r>
      <w:proofErr w:type="spell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Ковенским</w:t>
      </w:r>
      <w:proofErr w:type="spell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губернским предводителем дворянства. В общей сложности Столыпин провел на службе в </w:t>
      </w:r>
      <w:proofErr w:type="gram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литовском</w:t>
      </w:r>
      <w:proofErr w:type="gram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Ковно</w:t>
      </w:r>
      <w:proofErr w:type="spell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13 лет — с 1889 по 1902 год. Особое внимание он уделял сельскому хозяйству: изучал передовые технологии, закупал новые сорта зерновых культур, разводил племенных рысаков. Производительность крестьянских хозяйств увеличивалась, а сами они становились более обеспеченными.</w:t>
      </w:r>
    </w:p>
    <w:p w:rsidR="000C4B47" w:rsidRPr="000C4B47" w:rsidRDefault="000C4B47" w:rsidP="000C4B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Труд Столыпина государство отмечало новыми чинами и наградами. Он получал все новые титулы, звания и ордена, а в 1901 году стал статским советником. Спустя год министр внутренних дел Вячеслав фон Плеве назначил Столыпина губернатором Гродно. Прежде </w:t>
      </w:r>
      <w:proofErr w:type="gramStart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всего</w:t>
      </w:r>
      <w:proofErr w:type="gramEnd"/>
      <w:r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Петр Столыпин ликвидировал в губернии повстанческие общества. Затем стал развивать фермерство: закупил современные аграрные орудия и искусственные удобрения. Губернатор уделял внимание образованию крестьян: он открыл ремесленные училища и специальные женские гимназии. Многие дворяне-землевладельцы осуждали его реформы и считали, что «образование должно быть доступно обеспеченным классам, но не массе…». На что Столыпин отвечал: «</w:t>
      </w:r>
      <w:r w:rsidRPr="000C4B47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Образование народа, правильно и разумно поставленное, никогда не приведет к анархии».</w:t>
      </w:r>
    </w:p>
    <w:p w:rsidR="00CD087E" w:rsidRDefault="00D02422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107950</wp:posOffset>
            </wp:positionV>
            <wp:extent cx="1371600" cy="2037715"/>
            <wp:effectExtent l="38100" t="57150" r="114300" b="95885"/>
            <wp:wrapThrough wrapText="bothSides">
              <wp:wrapPolygon edited="0">
                <wp:start x="-600" y="-606"/>
                <wp:lineTo x="-600" y="22616"/>
                <wp:lineTo x="22800" y="22616"/>
                <wp:lineTo x="23100" y="22616"/>
                <wp:lineTo x="23400" y="22213"/>
                <wp:lineTo x="23400" y="-202"/>
                <wp:lineTo x="22800" y="-606"/>
                <wp:lineTo x="-600" y="-606"/>
              </wp:wrapPolygon>
            </wp:wrapThrough>
            <wp:docPr id="36" name="Рисунок 36" descr="C:\Users\prlib\AppData\Local\Microsoft\Windows\INetCache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lib\AppData\Local\Microsoft\Windows\INetCache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3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4B47" w:rsidRPr="000C4B47">
        <w:rPr>
          <w:rFonts w:ascii="Times New Roman" w:eastAsia="Times New Roman" w:hAnsi="Times New Roman" w:cs="Times New Roman"/>
          <w:color w:val="333333"/>
          <w:sz w:val="24"/>
          <w:szCs w:val="24"/>
        </w:rPr>
        <w:t>Вскоре Столыпина назначили губернатором Саратовской губернии. Когда он вступил в должность, страну захлестнула первая революция. Саратовская губерния оказалась одной из самых радикально настроенных: здесь находился один из центров революционного подполья. В городах начались стачки рабочих, в селах — крестьянские бунты. Губернатор лично успокаивал митингующих и выступал перед толпами бунтовщиков. Революционеры начали его преследовать.</w:t>
      </w:r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D087E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На портале Президентской библиотеки доступен документ от 20 октября 1905 года </w:t>
      </w:r>
      <w:hyperlink r:id="rId19" w:history="1">
        <w:r w:rsidR="00CD087E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«Объявление Саратовского губернатора»</w:t>
        </w:r>
      </w:hyperlink>
      <w:r w:rsidR="00CD087E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Для подавления крестьянского движения в Самарской губернии Столыпин распорядился послать казаков, за что получил личную высочайшую благодарность от Николая II. </w:t>
      </w:r>
    </w:p>
    <w:p w:rsidR="00CD087E" w:rsidRPr="00E41642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26 апреля 1906 года император назначил Столыпина главой Министерства внутренних дел, а уже 8 июля того же года – главой правительства.</w:t>
      </w:r>
    </w:p>
    <w:p w:rsidR="00CD087E" w:rsidRPr="00CD087E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Какие проблемы получил в наследство 44-летний премьер-министр, успевший поработать губернатором в Гродно и в Саратове? </w:t>
      </w:r>
    </w:p>
    <w:p w:rsidR="00CD087E" w:rsidRPr="00CD087E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Назначение на пост министра совпало с началом работы I Государственной думы, которая </w:t>
      </w:r>
      <w:proofErr w:type="gramStart"/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открыто</w:t>
      </w:r>
      <w:proofErr w:type="gramEnd"/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выступала против существующей власти. Столыпин же противостоял оппозиции и настаивал, что «надлежит справедливо и твердо охранять порядок в России».</w:t>
      </w:r>
    </w:p>
    <w:p w:rsidR="00D12C47" w:rsidRDefault="00185422" w:rsidP="00D12C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532130</wp:posOffset>
            </wp:positionV>
            <wp:extent cx="1403350" cy="2046605"/>
            <wp:effectExtent l="19050" t="0" r="6350" b="0"/>
            <wp:wrapThrough wrapText="bothSides">
              <wp:wrapPolygon edited="0">
                <wp:start x="-293" y="0"/>
                <wp:lineTo x="-293" y="21312"/>
                <wp:lineTo x="21698" y="21312"/>
                <wp:lineTo x="21698" y="0"/>
                <wp:lineTo x="-293" y="0"/>
              </wp:wrapPolygon>
            </wp:wrapThrough>
            <wp:docPr id="51" name="Рисунок 51" descr="https://www.prlib.ru/sites/default/files/book_preview/b8a8dafb-2462-4420-8916-5808c338deb6/563319_doc1_B57E5619-97F4-4676-A31B-FFBCAE902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prlib.ru/sites/default/files/book_preview/b8a8dafb-2462-4420-8916-5808c338deb6/563319_doc1_B57E5619-97F4-4676-A31B-FFBCAE902C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Прежде </w:t>
      </w:r>
      <w:proofErr w:type="gramStart"/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всего</w:t>
      </w:r>
      <w:proofErr w:type="gramEnd"/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Петр Столыпин занялся порядком в стране. Он разработал указ о военно-полевых судах на смену малоэффективным военным. 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 написано 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исследовании юрист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, педагог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публицист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Александр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Соломонович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Изгоев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proofErr w:type="spellEnd"/>
      <w:r w:rsidR="00D12C47" w:rsidRPr="00E41642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D12C47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«П. А. Столыпин: очерк жизни и деятельности»</w:t>
        </w:r>
      </w:hyperlink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правительство, которое руководствовалось существующим законодательством, не справлялось с валом убийств, грабежей, революционных террористических атак. «Положение Совета министров о военно-полевых судах» позволило осуществлять разбирательства по поводу нарушения законов в ускоренном порядке. Были изданы указы об усилении уголовной ответственности военнослужащих за государственные преступления. </w:t>
      </w:r>
      <w:r w:rsidR="00D12C47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Новые суды рассматривали дела о преступлениях в течение двух дней, а приговор исполняли в течение дня после его объявления. 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Столыпин пытался оградить формирующуюся Думу от провокационного влияния жаждущих революции деятелей новой формации.</w:t>
      </w:r>
      <w:r w:rsidR="00D12C47" w:rsidRP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12C47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В результате волна революционного движения спала, и в стране восстановилась стабильность.</w:t>
      </w:r>
    </w:p>
    <w:p w:rsidR="00D12C47" w:rsidRPr="00E41642" w:rsidRDefault="00D12C47" w:rsidP="00D12C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Столыпин разработал также новый Воинский устав, опираясь на уроки русско-японской войны. В нём были чётко сформулированы принцип призыва в армию, регламент призывных комиссий, льготы призывников. Развернулось стратегическое железнодорожное строительство.</w:t>
      </w:r>
    </w:p>
    <w:p w:rsidR="00CD087E" w:rsidRPr="00CD087E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Также Петр Столыпин издал указ о паспортах для крестьян — это уравняло их в правах с остальными сословиями Российской империи. Теперь крестьяне могли свободно менять место жительства и выбирать место учебы для своих детей. Министр говорил: «</w:t>
      </w:r>
      <w:r w:rsidRPr="00CD087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Главная наша задача — укрепить низы. В них вся сила России. Их более ста миллионов».</w:t>
      </w:r>
    </w:p>
    <w:p w:rsidR="00D12C47" w:rsidRPr="00E41642" w:rsidRDefault="00CD087E" w:rsidP="00D12C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Столыпин начал разрабатывать масштабный проект аграрной реформы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Прежде </w:t>
      </w:r>
      <w:proofErr w:type="gramStart"/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всего</w:t>
      </w:r>
      <w:proofErr w:type="gramEnd"/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перед новым руководителем встала задача выработать механизм государственной поддержки крестьянских хозяйств. Это было нелегко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,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 поскольку «</w:t>
      </w:r>
      <w:r w:rsidR="00D12C47" w:rsidRPr="005424A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политика насаждения мелкой крестьянской земельной собственности, продажи крестьянам участков через банк сильно смущала крупных землевладельцев-дворян. Они понимали, что по мере того, как тает их землевладение, будет ослабевать и их социальное и политическое </w:t>
      </w:r>
      <w:r w:rsidR="00D12C47" w:rsidRPr="005424A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lastRenderedPageBreak/>
        <w:t>могущество</w:t>
      </w:r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="00D12C47">
        <w:rPr>
          <w:rFonts w:ascii="Times New Roman" w:eastAsia="Times New Roman" w:hAnsi="Times New Roman" w:cs="Times New Roman"/>
          <w:color w:val="333333"/>
          <w:sz w:val="24"/>
          <w:szCs w:val="24"/>
        </w:rPr>
        <w:t>, – читаем мы в вышеупомянутом исследовании</w:t>
      </w:r>
      <w:r w:rsidR="00D12C47" w:rsidRPr="00D12C47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D12C47"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«П. А. Столыпин: очерк жизни и деятельности»</w:t>
        </w:r>
      </w:hyperlink>
      <w:r w:rsidR="00D12C47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12C47" w:rsidRDefault="00D12C47" w:rsidP="00D12C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</w:pP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Далее автор перечисляет меры, которые п</w:t>
      </w:r>
      <w:r w:rsidR="00BC14FE">
        <w:rPr>
          <w:rFonts w:ascii="Times New Roman" w:eastAsia="Times New Roman" w:hAnsi="Times New Roman" w:cs="Times New Roman"/>
          <w:color w:val="333333"/>
          <w:sz w:val="24"/>
          <w:szCs w:val="24"/>
        </w:rPr>
        <w:t>ремьером были проведены в жизнь. О</w:t>
      </w: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н предложил отдать крестьянам еще не освоенные земли Поволжья и Сибири и предоставлять в Крестьянском поземельном банке дешевый кредит на 50 лет для выкупа земли у помещиков. Так формировались рыночные условия: землю у помещиков не отбирали, а продавали наиболее эффективным собственникам.</w:t>
      </w:r>
      <w:r w:rsidR="00BC14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Однако это </w:t>
      </w: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обернулось возвращением большинства </w:t>
      </w:r>
      <w:r w:rsidR="00BC14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крестьян </w:t>
      </w: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родные места, земледелие на неосвоенных </w:t>
      </w:r>
      <w:proofErr w:type="gramStart"/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территориях</w:t>
      </w:r>
      <w:proofErr w:type="gramEnd"/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оказалось по многим причинам невозможным. На портале Президентской библиотеки доступны </w:t>
      </w:r>
      <w:hyperlink r:id="rId23" w:history="1"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«Фотографические снимки</w:t>
        </w:r>
        <w:proofErr w:type="gramStart"/>
        <w:r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 xml:space="preserve"> </w:t>
        </w:r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,</w:t>
        </w:r>
        <w:proofErr w:type="gramEnd"/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,</w:t>
        </w:r>
        <w:proofErr w:type="spellStart"/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Акмолинская</w:t>
        </w:r>
        <w:proofErr w:type="spellEnd"/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 xml:space="preserve"> область“ в связи с поездкой П. А. Столыпина и А. В. Кривошеина по Сибири для устройства переселенческих пунктов: август 1910 года»</w:t>
        </w:r>
      </w:hyperlink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.</w:t>
      </w:r>
    </w:p>
    <w:p w:rsidR="00BC14FE" w:rsidRPr="00E41642" w:rsidRDefault="00BC14FE" w:rsidP="00D12C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C14FE" w:rsidRDefault="00BC14FE" w:rsidP="00BC14FE">
      <w:pPr>
        <w:shd w:val="clear" w:color="auto" w:fill="FFFFFF"/>
        <w:spacing w:after="107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451207"/>
            <wp:effectExtent l="19050" t="0" r="3175" b="0"/>
            <wp:docPr id="39" name="Рисунок 39" descr="C:\Users\prlib\AppData\Local\Microsoft\Windows\INetCache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lib\AppData\Local\Microsoft\Windows\INetCache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47" w:rsidRPr="00E41642" w:rsidRDefault="00D12C47" w:rsidP="00D12C47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И сторонники, и недруги премьер-министра признавали, что в области земельного законодательства он стал революционером. Об этом свидетельствует целый ряд документов, в частности, </w:t>
      </w:r>
      <w:hyperlink r:id="rId25" w:history="1"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«О дополнении некоторых постановлений действующего закона, касающихся крестьянского землевладения и землепользования»</w:t>
        </w:r>
      </w:hyperlink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 от 9 ноября 1906 года, </w:t>
      </w:r>
      <w:hyperlink r:id="rId26" w:history="1"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«Полное собрание законов Российской империи: Собрание 3-е, 1885–1916»</w:t>
        </w:r>
      </w:hyperlink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и др. Только к 1911 году </w:t>
      </w:r>
      <w:proofErr w:type="gramStart"/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реформа</w:t>
      </w:r>
      <w:proofErr w:type="gramEnd"/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наконец заработала. Большое количество крестьян стало выходить из общины. Крестьянский банк массово приобретал земли у помещиков, продавая их крестьянам.</w:t>
      </w:r>
    </w:p>
    <w:p w:rsidR="00CD087E" w:rsidRPr="00CD087E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Государственная дума не соглашалась с мерами Столыпина, она требовала отобрать земли у частных владельцев и раздать крестьянам. Постоянное противостояние законодательной и исполнительной власти мешало Российской империи выйти из кризиса после поражения в Русско-японской войне и революции, поэтому в 1906 году Николай II решил распустить Госдуму и заодно правительство. На пост премьер-министра император назначил Петра Столыпина.</w:t>
      </w:r>
    </w:p>
    <w:p w:rsidR="00CD087E" w:rsidRPr="00CD087E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В 1907 году прошли выборы во II Государственную думу. Новый состав законодательного органа оказался еще более радикальным, поэтому думу вскоре вновь расформировали. Роспуск первой и второй государственных дум был обязательной мерой, так как ни одна из них не выполняла свою основную функцию — не принимала законы. Чтобы избежать подобного в будущем, Столыпин создал новый избирательный закон: теперь в Думу могли входить преимущественно обеспеченные сословия. Представительства общинных крестьян, промышленных рабочих и национальных меньшинств сильно сократились. По этим правилам была создана III Государственная дума.</w:t>
      </w:r>
    </w:p>
    <w:p w:rsidR="00CD087E" w:rsidRPr="00CD087E" w:rsidRDefault="00CD087E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Во время думы третьего созыва Столыпин продолжил вводить новые законы. Среди них — законы гражданского равноправия, свободы вероисповедания, отмена ограничений для старообрядцев, улучшение быта рабочих. За пять лет </w:t>
      </w:r>
      <w:proofErr w:type="spellStart"/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столыпинских</w:t>
      </w:r>
      <w:proofErr w:type="spellEnd"/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реформ урожайность выросла на четверть, производство мяса — втрое. Увеличились площадь посевных земель, экспорт хлеба, количество закупок сельхозмашин, а население каждый год росло на три миллиона человек. Началось освоение сибирских и поволжских земель.</w:t>
      </w:r>
    </w:p>
    <w:p w:rsidR="00CD087E" w:rsidRPr="00CD087E" w:rsidRDefault="00185422" w:rsidP="00CD087E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767080</wp:posOffset>
            </wp:positionV>
            <wp:extent cx="1230630" cy="1678305"/>
            <wp:effectExtent l="19050" t="0" r="7620" b="0"/>
            <wp:wrapThrough wrapText="bothSides">
              <wp:wrapPolygon edited="0">
                <wp:start x="-334" y="0"/>
                <wp:lineTo x="-334" y="21330"/>
                <wp:lineTo x="21734" y="21330"/>
                <wp:lineTo x="21734" y="0"/>
                <wp:lineTo x="-334" y="0"/>
              </wp:wrapPolygon>
            </wp:wrapThrough>
            <wp:docPr id="54" name="Рисунок 54" descr="C:\Users\prlib\AppData\Local\Microsoft\Windows\INetCache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rlib\AppData\Local\Microsoft\Windows\INetCache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Следующей крупной после аграрной реформы должна была стать реформа самоуправления. Столыпин планировал создать </w:t>
      </w:r>
      <w:proofErr w:type="spellStart"/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>общесословные</w:t>
      </w:r>
      <w:proofErr w:type="spellEnd"/>
      <w:r w:rsidR="00CD087E"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волостные земства на основе невысокого имущественного ценза, посадить зажиточных землевладельцев и помещиков за один стол и позволить им самим решать местные проблемы.</w:t>
      </w:r>
    </w:p>
    <w:p w:rsidR="00264E14" w:rsidRDefault="00CD087E" w:rsidP="00264E14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D08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Все чаще идеи Столыпина не стали получать поддержку — как у правых, так и у левых. </w:t>
      </w:r>
      <w:r w:rsidR="00AB2275"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На Столыпина, начиная ещё со времён его губернаторства в Саратове, было совершено 11 покушений, последнее – в Киеве</w:t>
      </w:r>
      <w:r w:rsid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64E14" w:rsidRDefault="00264E14" w:rsidP="00264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4E14">
        <w:t xml:space="preserve"> </w:t>
      </w:r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конце августа 1911 г. в Киеве проходили пышные торжества, связанные с открытием памятника Александру II в связи с 50-летием крестьянской реформы 1861 г. 1 (13) сентября, в последний день торжеств, в Киевском оперном театре проходила опера Н. А. Римского-Корсакова «Сказка о царе </w:t>
      </w:r>
      <w:proofErr w:type="spellStart"/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>Салтане</w:t>
      </w:r>
      <w:proofErr w:type="spellEnd"/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». Во время второго антракта к Столыпину подошёл молодой человек во фраке и произвёл в него два выстрела, смертельно ранив премьер-министра. </w:t>
      </w: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Об этом и других случаях подробно рассказывают материалы электронной </w:t>
      </w:r>
      <w:hyperlink r:id="rId28" w:history="1"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коллекции</w:t>
        </w:r>
      </w:hyperlink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, собранные в разделе </w:t>
      </w:r>
      <w:hyperlink r:id="rId29" w:history="1"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«Покушения и убийство»</w:t>
        </w:r>
      </w:hyperlink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C4B47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«Все поняли, что случилось нечто очень важное, жестокое, непоправимое, что затуманилась определённая историческая перспектива, и жизнь страны окутала томительная неизвестность. Где снова поставлен решительный вопрос о достоинстве, мощи и национализации России</w:t>
      </w:r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», – читаем в </w:t>
      </w:r>
      <w:hyperlink r:id="rId30" w:history="1">
        <w:r w:rsidRPr="00E41642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«Брошюре с биографией П. А. Столыпина»</w:t>
        </w:r>
      </w:hyperlink>
      <w:r w:rsidRPr="00E4164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64E14" w:rsidRDefault="00264E14" w:rsidP="00264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Столыпина поместили в одну из киевских клиник, где 5 (18) сентября 1911 г. от полученных ранений он скончался. Спустя четыре дня, 9 (22) сентября 1911 г. Пётр Аркадьевич Столыпин был торжественно похоронен в Киево-Печёрской лавре.</w:t>
      </w:r>
    </w:p>
    <w:p w:rsidR="00264E14" w:rsidRPr="00264E14" w:rsidRDefault="00264E14" w:rsidP="00264E14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>7 (20) сентября 1911 г. некоторые депутаты Государственной думы и члены местного земства предложили установить Столыпину памятник в Киеве, средства на который были собраны за счёт пожертвований. Спустя две недели после начала Февральской революции, 16 (29) марта 1917 г. памятник реформатору был снесён.</w:t>
      </w:r>
    </w:p>
    <w:p w:rsidR="00AB2275" w:rsidRDefault="00264E14" w:rsidP="00264E14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4E14">
        <w:rPr>
          <w:rFonts w:ascii="Times New Roman" w:eastAsia="Times New Roman" w:hAnsi="Times New Roman" w:cs="Times New Roman"/>
          <w:color w:val="333333"/>
          <w:sz w:val="24"/>
          <w:szCs w:val="24"/>
        </w:rPr>
        <w:t>13 июля 2011 г. в Москве у Дома Правительства России был заложен камень в основание памятника Петру Аркадьевичу Столыпину. Указом Президента Российской Федерации Д. А. Медведева 2012 год был объявлен Годом Столыпина.</w:t>
      </w:r>
    </w:p>
    <w:p w:rsidR="00D02422" w:rsidRPr="00D02422" w:rsidRDefault="00D02422" w:rsidP="00D0242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D0242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См. также в Президентской библиотеке:</w:t>
      </w:r>
      <w:r w:rsidRPr="00D0242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D02422" w:rsidRPr="00D02422" w:rsidRDefault="00D02422" w:rsidP="00D0242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83B9B" w:rsidRDefault="00E74C53" w:rsidP="00183B9B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D417E0" w:rsidRPr="00183B9B">
          <w:rPr>
            <w:rStyle w:val="a3"/>
            <w:rFonts w:ascii="Times New Roman" w:hAnsi="Times New Roman" w:cs="Times New Roman"/>
            <w:color w:val="0070C0"/>
            <w:sz w:val="24"/>
            <w:szCs w:val="24"/>
            <w:u w:val="none"/>
          </w:rPr>
          <w:t>Петр Аркадьевич Столыпин. 150 лет со дня рождения великого реформатора</w:t>
        </w:r>
      </w:hyperlink>
      <w:proofErr w:type="gramStart"/>
      <w:r w:rsidR="00D417E0" w:rsidRPr="00183B9B">
        <w:rPr>
          <w:rFonts w:ascii="Times New Roman" w:hAnsi="Times New Roman" w:cs="Times New Roman"/>
          <w:color w:val="0070C0"/>
          <w:sz w:val="24"/>
          <w:szCs w:val="24"/>
        </w:rPr>
        <w:t xml:space="preserve"> :</w:t>
      </w:r>
      <w:proofErr w:type="gramEnd"/>
      <w:r w:rsidR="00D417E0" w:rsidRPr="00183B9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417E0" w:rsidRPr="00183B9B">
        <w:rPr>
          <w:rFonts w:ascii="Times New Roman" w:hAnsi="Times New Roman" w:cs="Times New Roman"/>
          <w:sz w:val="24"/>
          <w:szCs w:val="24"/>
        </w:rPr>
        <w:t>[информационный видеоролик]</w:t>
      </w:r>
      <w:r w:rsidR="00183B9B" w:rsidRPr="00183B9B">
        <w:rPr>
          <w:rFonts w:ascii="Times New Roman" w:hAnsi="Times New Roman" w:cs="Times New Roman"/>
          <w:sz w:val="24"/>
          <w:szCs w:val="24"/>
        </w:rPr>
        <w:t>.</w:t>
      </w:r>
      <w:r w:rsidR="00D417E0" w:rsidRPr="00183B9B">
        <w:rPr>
          <w:rFonts w:ascii="Times New Roman" w:hAnsi="Times New Roman" w:cs="Times New Roman"/>
          <w:sz w:val="24"/>
          <w:szCs w:val="24"/>
        </w:rPr>
        <w:t xml:space="preserve"> Продолжительность: 6 мин 24 </w:t>
      </w:r>
      <w:proofErr w:type="gramStart"/>
      <w:r w:rsidR="00D417E0" w:rsidRPr="00183B9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417E0" w:rsidRPr="00183B9B">
        <w:rPr>
          <w:rFonts w:ascii="Times New Roman" w:hAnsi="Times New Roman" w:cs="Times New Roman"/>
          <w:sz w:val="24"/>
          <w:szCs w:val="24"/>
        </w:rPr>
        <w:t>.</w:t>
      </w:r>
    </w:p>
    <w:p w:rsidR="00E41642" w:rsidRPr="00183B9B" w:rsidRDefault="003E36AF" w:rsidP="00183B9B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3B9B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183B9B">
          <w:rPr>
            <w:rStyle w:val="a3"/>
            <w:rFonts w:ascii="Times New Roman" w:hAnsi="Times New Roman" w:cs="Times New Roman"/>
            <w:color w:val="0070C0"/>
            <w:sz w:val="24"/>
            <w:szCs w:val="24"/>
            <w:u w:val="none"/>
          </w:rPr>
          <w:t>Петр Аркадьевич Столыпин. 150 лет со дня рождения великого реформатора</w:t>
        </w:r>
      </w:hyperlink>
      <w:proofErr w:type="gramStart"/>
      <w:r w:rsidRPr="00183B9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83B9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83B9B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183B9B">
        <w:rPr>
          <w:rFonts w:ascii="Times New Roman" w:hAnsi="Times New Roman" w:cs="Times New Roman"/>
          <w:sz w:val="24"/>
          <w:szCs w:val="24"/>
        </w:rPr>
        <w:t>видеоэкскурсия</w:t>
      </w:r>
      <w:proofErr w:type="spellEnd"/>
      <w:r w:rsidRPr="00183B9B">
        <w:rPr>
          <w:rFonts w:ascii="Times New Roman" w:hAnsi="Times New Roman" w:cs="Times New Roman"/>
          <w:sz w:val="24"/>
          <w:szCs w:val="24"/>
        </w:rPr>
        <w:t xml:space="preserve"> по выставке "Государственное настроение души"]</w:t>
      </w:r>
      <w:r w:rsidR="00183B9B">
        <w:rPr>
          <w:rFonts w:ascii="Times New Roman" w:hAnsi="Times New Roman" w:cs="Times New Roman"/>
          <w:sz w:val="24"/>
          <w:szCs w:val="24"/>
        </w:rPr>
        <w:t>.</w:t>
      </w:r>
      <w:r w:rsidR="00183B9B" w:rsidRPr="00183B9B">
        <w:t xml:space="preserve"> </w:t>
      </w:r>
      <w:r w:rsidR="00183B9B" w:rsidRPr="00183B9B">
        <w:rPr>
          <w:rFonts w:ascii="Times New Roman" w:hAnsi="Times New Roman" w:cs="Times New Roman"/>
          <w:sz w:val="24"/>
          <w:szCs w:val="24"/>
        </w:rPr>
        <w:t xml:space="preserve">Продолжительность: 8 мин 50 </w:t>
      </w:r>
      <w:proofErr w:type="gramStart"/>
      <w:r w:rsidR="00183B9B" w:rsidRPr="00183B9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83B9B" w:rsidRPr="00183B9B">
        <w:rPr>
          <w:rFonts w:ascii="Times New Roman" w:hAnsi="Times New Roman" w:cs="Times New Roman"/>
          <w:sz w:val="24"/>
          <w:szCs w:val="24"/>
        </w:rPr>
        <w:t>.</w:t>
      </w:r>
    </w:p>
    <w:p w:rsidR="00183B9B" w:rsidRPr="00183B9B" w:rsidRDefault="00183B9B" w:rsidP="00183B9B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3B9B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идеолекция</w:t>
      </w:r>
      <w:proofErr w:type="spellEnd"/>
      <w:r w:rsidR="005424A3" w:rsidRPr="00183B9B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33" w:history="1">
        <w:r w:rsidR="005424A3" w:rsidRPr="00183B9B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«Жизнь, деятельность Петра Аркадьевича Столыпина и его эпоха»</w:t>
        </w:r>
      </w:hyperlink>
      <w:r w:rsidRPr="00183B9B">
        <w:rPr>
          <w:rFonts w:ascii="Times New Roman" w:hAnsi="Times New Roman" w:cs="Times New Roman"/>
          <w:sz w:val="24"/>
          <w:szCs w:val="24"/>
        </w:rPr>
        <w:t xml:space="preserve">.  Лекция кандидата исторических наук, профессора Павла Анатольевича. Продолжительность: 32 мин 23 </w:t>
      </w:r>
      <w:proofErr w:type="gramStart"/>
      <w:r w:rsidRPr="00183B9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83B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2422" w:rsidRDefault="00183B9B" w:rsidP="00D02422">
      <w:pPr>
        <w:pStyle w:val="a8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B90F8C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Видеолекция</w:t>
      </w:r>
      <w:proofErr w:type="spellEnd"/>
      <w:r w:rsidRPr="00B90F8C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5424A3" w:rsidRPr="00B90F8C">
          <w:rPr>
            <w:rFonts w:ascii="Times New Roman" w:eastAsia="Times New Roman" w:hAnsi="Times New Roman" w:cs="Times New Roman"/>
            <w:color w:val="00589B"/>
            <w:sz w:val="24"/>
            <w:szCs w:val="24"/>
          </w:rPr>
          <w:t>«Деятельность Петра Аркадьевича Столыпина на посту председателя Совета министров»</w:t>
        </w:r>
      </w:hyperlink>
      <w:r w:rsidR="005424A3" w:rsidRPr="00B90F8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B90F8C">
        <w:rPr>
          <w:rFonts w:ascii="Times New Roman" w:hAnsi="Times New Roman" w:cs="Times New Roman"/>
          <w:sz w:val="24"/>
          <w:szCs w:val="24"/>
        </w:rPr>
        <w:t xml:space="preserve"> Л</w:t>
      </w:r>
      <w:r w:rsidRPr="00B90F8C">
        <w:rPr>
          <w:rFonts w:ascii="Times New Roman" w:eastAsia="Times New Roman" w:hAnsi="Times New Roman" w:cs="Times New Roman"/>
          <w:color w:val="333333"/>
          <w:sz w:val="24"/>
          <w:szCs w:val="24"/>
        </w:rPr>
        <w:t>екция доктора исторических наук, профессора Михаила Федоровича Флоринского.</w:t>
      </w:r>
      <w:r w:rsidR="00B90F8C" w:rsidRPr="00B90F8C">
        <w:t xml:space="preserve"> </w:t>
      </w:r>
      <w:r w:rsidR="00B90F8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Продолжительность: 38 мин 45 </w:t>
      </w:r>
      <w:proofErr w:type="gramStart"/>
      <w:r w:rsidR="00B90F8C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proofErr w:type="gramEnd"/>
      <w:r w:rsidR="00B90F8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0F8C" w:rsidRPr="00B90F8C" w:rsidRDefault="00B90F8C" w:rsidP="00B90F8C">
      <w:pPr>
        <w:pStyle w:val="a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02422" w:rsidRPr="00D02422" w:rsidRDefault="00D02422" w:rsidP="00D02422">
      <w:pPr>
        <w:pStyle w:val="a8"/>
        <w:jc w:val="right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D02422">
        <w:rPr>
          <w:rFonts w:ascii="Times New Roman" w:eastAsia="Times New Roman" w:hAnsi="Times New Roman" w:cs="Times New Roman"/>
          <w:i/>
          <w:color w:val="333333"/>
          <w:sz w:val="16"/>
          <w:szCs w:val="16"/>
        </w:rPr>
        <w:t xml:space="preserve">Использованы материалы с портала </w:t>
      </w:r>
      <w:hyperlink r:id="rId35" w:history="1">
        <w:r w:rsidRPr="00D02422">
          <w:rPr>
            <w:rStyle w:val="a3"/>
            <w:rFonts w:ascii="Times New Roman" w:eastAsia="Times New Roman" w:hAnsi="Times New Roman" w:cs="Times New Roman"/>
            <w:i/>
            <w:color w:val="0070C0"/>
            <w:sz w:val="16"/>
            <w:szCs w:val="16"/>
            <w:u w:val="none"/>
          </w:rPr>
          <w:t>Президентской библиотеки</w:t>
        </w:r>
      </w:hyperlink>
      <w:r w:rsidRPr="00D02422">
        <w:rPr>
          <w:rFonts w:ascii="Times New Roman" w:eastAsia="Times New Roman" w:hAnsi="Times New Roman" w:cs="Times New Roman"/>
          <w:i/>
          <w:color w:val="333333"/>
          <w:sz w:val="16"/>
          <w:szCs w:val="16"/>
        </w:rPr>
        <w:t xml:space="preserve"> и портала </w:t>
      </w:r>
      <w:hyperlink r:id="rId36" w:history="1">
        <w:r w:rsidRPr="00D02422">
          <w:rPr>
            <w:rStyle w:val="a3"/>
            <w:rFonts w:ascii="Times New Roman" w:eastAsia="Times New Roman" w:hAnsi="Times New Roman" w:cs="Times New Roman"/>
            <w:i/>
            <w:color w:val="0070C0"/>
            <w:sz w:val="16"/>
            <w:szCs w:val="16"/>
            <w:u w:val="none"/>
          </w:rPr>
          <w:t>«Культура»</w:t>
        </w:r>
      </w:hyperlink>
    </w:p>
    <w:sectPr w:rsidR="00D02422" w:rsidRPr="00D02422" w:rsidSect="0063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5BC4"/>
    <w:multiLevelType w:val="hybridMultilevel"/>
    <w:tmpl w:val="58AAD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FF4BD8"/>
    <w:multiLevelType w:val="multilevel"/>
    <w:tmpl w:val="1992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B2275"/>
    <w:rsid w:val="000C4B47"/>
    <w:rsid w:val="00183B9B"/>
    <w:rsid w:val="00185422"/>
    <w:rsid w:val="00264E14"/>
    <w:rsid w:val="003E36AF"/>
    <w:rsid w:val="005424A3"/>
    <w:rsid w:val="00633551"/>
    <w:rsid w:val="006A6D6E"/>
    <w:rsid w:val="009B129C"/>
    <w:rsid w:val="00AB2275"/>
    <w:rsid w:val="00AB4D4F"/>
    <w:rsid w:val="00AE7AC3"/>
    <w:rsid w:val="00B90F8C"/>
    <w:rsid w:val="00BC14FE"/>
    <w:rsid w:val="00CD087E"/>
    <w:rsid w:val="00CF3141"/>
    <w:rsid w:val="00D02422"/>
    <w:rsid w:val="00D12C47"/>
    <w:rsid w:val="00D417E0"/>
    <w:rsid w:val="00E1375E"/>
    <w:rsid w:val="00E41642"/>
    <w:rsid w:val="00E7187A"/>
    <w:rsid w:val="00E7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51"/>
  </w:style>
  <w:style w:type="paragraph" w:styleId="1">
    <w:name w:val="heading 1"/>
    <w:basedOn w:val="a"/>
    <w:link w:val="10"/>
    <w:uiPriority w:val="9"/>
    <w:qFormat/>
    <w:rsid w:val="00AB22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16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22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-display-single">
    <w:name w:val="date-display-single"/>
    <w:basedOn w:val="a0"/>
    <w:rsid w:val="00AB2275"/>
  </w:style>
  <w:style w:type="character" w:styleId="a3">
    <w:name w:val="Hyperlink"/>
    <w:basedOn w:val="a0"/>
    <w:uiPriority w:val="99"/>
    <w:unhideWhenUsed/>
    <w:rsid w:val="00AB22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B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416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E41642"/>
    <w:rPr>
      <w:i/>
      <w:iCs/>
    </w:rPr>
  </w:style>
  <w:style w:type="character" w:customStyle="1" w:styleId="initial-letter">
    <w:name w:val="initial-letter"/>
    <w:basedOn w:val="a0"/>
    <w:rsid w:val="00E41642"/>
  </w:style>
  <w:style w:type="character" w:styleId="HTML">
    <w:name w:val="HTML Cite"/>
    <w:basedOn w:val="a0"/>
    <w:uiPriority w:val="99"/>
    <w:semiHidden/>
    <w:unhideWhenUsed/>
    <w:rsid w:val="00E4164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41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164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83B9B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83B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90113">
          <w:marLeft w:val="0"/>
          <w:marRight w:val="0"/>
          <w:marTop w:val="322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223">
              <w:marLeft w:val="-860"/>
              <w:marRight w:val="-8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949">
                  <w:marLeft w:val="54"/>
                  <w:marRight w:val="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67115">
                  <w:marLeft w:val="54"/>
                  <w:marRight w:val="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47336">
          <w:blockQuote w:val="1"/>
          <w:marLeft w:val="0"/>
          <w:marRight w:val="0"/>
          <w:marTop w:val="43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18889">
          <w:marLeft w:val="0"/>
          <w:marRight w:val="0"/>
          <w:marTop w:val="322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0946">
              <w:marLeft w:val="-860"/>
              <w:marRight w:val="-8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18145">
                  <w:marLeft w:val="54"/>
                  <w:marRight w:val="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370">
                  <w:marLeft w:val="54"/>
                  <w:marRight w:val="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7645">
          <w:marLeft w:val="0"/>
          <w:marRight w:val="0"/>
          <w:marTop w:val="322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0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535600">
          <w:marLeft w:val="0"/>
          <w:marRight w:val="0"/>
          <w:marTop w:val="322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8978">
              <w:marLeft w:val="-860"/>
              <w:marRight w:val="-8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2498">
                  <w:marLeft w:val="54"/>
                  <w:marRight w:val="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8921">
                  <w:marLeft w:val="54"/>
                  <w:marRight w:val="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lib.ru/collections/467272" TargetMode="External"/><Relationship Id="rId13" Type="http://schemas.openxmlformats.org/officeDocument/2006/relationships/hyperlink" Target="https://www.prlib.ru/item/357543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prlib.ru/item/35858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rlib.ru/item/356141" TargetMode="External"/><Relationship Id="rId34" Type="http://schemas.openxmlformats.org/officeDocument/2006/relationships/hyperlink" Target="https://www.prlib.ru/item/331324" TargetMode="External"/><Relationship Id="rId7" Type="http://schemas.openxmlformats.org/officeDocument/2006/relationships/hyperlink" Target="https://www.prlib.ru/item/32059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hyperlink" Target="https://www.prlib.ru/item/358578" TargetMode="External"/><Relationship Id="rId33" Type="http://schemas.openxmlformats.org/officeDocument/2006/relationships/hyperlink" Target="https://www.prlib.ru/item/332596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rlib.ru/item/408017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prlib.ru/section/67562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rlib.ru/item/356141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prlib.ru/item/357257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prlib.ru/item/389701" TargetMode="External"/><Relationship Id="rId23" Type="http://schemas.openxmlformats.org/officeDocument/2006/relationships/hyperlink" Target="https://www.prlib.ru/item/389249" TargetMode="External"/><Relationship Id="rId28" Type="http://schemas.openxmlformats.org/officeDocument/2006/relationships/hyperlink" Target="https://www.prlib.ru/collections/467272" TargetMode="External"/><Relationship Id="rId36" Type="http://schemas.openxmlformats.org/officeDocument/2006/relationships/hyperlink" Target="https://www.culture.ru/persons/9385/petr-stolypin" TargetMode="External"/><Relationship Id="rId10" Type="http://schemas.openxmlformats.org/officeDocument/2006/relationships/hyperlink" Target="https://www.prlib.ru/item/320594" TargetMode="External"/><Relationship Id="rId19" Type="http://schemas.openxmlformats.org/officeDocument/2006/relationships/hyperlink" Target="https://www.prlib.ru/item/354594" TargetMode="External"/><Relationship Id="rId31" Type="http://schemas.openxmlformats.org/officeDocument/2006/relationships/hyperlink" Target="https://www.prlib.ru/item/3572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lib.ru/item/363876" TargetMode="External"/><Relationship Id="rId14" Type="http://schemas.openxmlformats.org/officeDocument/2006/relationships/hyperlink" Target="https://www.prlib.ru/item/328975" TargetMode="External"/><Relationship Id="rId22" Type="http://schemas.openxmlformats.org/officeDocument/2006/relationships/hyperlink" Target="https://www.prlib.ru/item/356141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prlib.ru/item/320594" TargetMode="External"/><Relationship Id="rId35" Type="http://schemas.openxmlformats.org/officeDocument/2006/relationships/hyperlink" Target="https://www.prlib.ru/news/13131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2386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им. Б.Ельцина</dc:creator>
  <cp:keywords/>
  <dc:description/>
  <cp:lastModifiedBy>Библиотека им. Б.Ельцина</cp:lastModifiedBy>
  <cp:revision>9</cp:revision>
  <dcterms:created xsi:type="dcterms:W3CDTF">2021-04-13T02:52:00Z</dcterms:created>
  <dcterms:modified xsi:type="dcterms:W3CDTF">2021-04-13T07:23:00Z</dcterms:modified>
</cp:coreProperties>
</file>